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6B2C" w14:textId="77777777" w:rsidR="009D3DDD" w:rsidRDefault="009D3DDD">
      <w:pPr>
        <w:pStyle w:val="Paragrafoelenco"/>
        <w:ind w:left="0"/>
        <w:jc w:val="both"/>
        <w:rPr>
          <w:rFonts w:ascii="Arial" w:hAnsi="Arial" w:cs="Arial"/>
          <w:sz w:val="16"/>
          <w:szCs w:val="16"/>
        </w:rPr>
      </w:pPr>
    </w:p>
    <w:p w14:paraId="3C5D6B2D" w14:textId="77777777" w:rsidR="009D3DDD" w:rsidRDefault="008A731F">
      <w:pPr>
        <w:pStyle w:val="Paragrafoelenco"/>
        <w:ind w:left="0"/>
        <w:jc w:val="both"/>
        <w:rPr>
          <w:rFonts w:ascii="Arial" w:hAnsi="Arial" w:cs="Arial"/>
          <w:sz w:val="28"/>
          <w:szCs w:val="28"/>
        </w:rPr>
      </w:pPr>
      <w:r>
        <w:rPr>
          <w:rFonts w:ascii="Arial" w:hAnsi="Arial" w:cs="Arial"/>
          <w:sz w:val="28"/>
          <w:szCs w:val="28"/>
        </w:rPr>
        <w:t>Si riporta di seguito il dato relativo all’ammontare dei fondi stanziati per la retribuzione della performance del personale non dirigenziale in servizio presso la Presidenza del Consiglio dei ministri, per l’anno 2024.</w:t>
      </w:r>
    </w:p>
    <w:p w14:paraId="3C5D6B2E" w14:textId="77777777" w:rsidR="009D3DDD" w:rsidRDefault="009D3DDD">
      <w:pPr>
        <w:pStyle w:val="Paragrafoelenco"/>
        <w:ind w:left="0"/>
        <w:jc w:val="both"/>
        <w:rPr>
          <w:rFonts w:ascii="Arial" w:hAnsi="Arial" w:cs="Arial"/>
          <w:sz w:val="28"/>
          <w:szCs w:val="28"/>
        </w:rPr>
      </w:pPr>
    </w:p>
    <w:p w14:paraId="3C5D6B2F" w14:textId="374DD4FE" w:rsidR="009D3DDD" w:rsidRDefault="008A731F">
      <w:pPr>
        <w:jc w:val="both"/>
      </w:pPr>
      <w:r>
        <w:rPr>
          <w:rFonts w:ascii="Arial" w:hAnsi="Arial" w:cs="Arial"/>
          <w:sz w:val="28"/>
          <w:szCs w:val="28"/>
        </w:rPr>
        <w:t xml:space="preserve">Totale dei </w:t>
      </w:r>
      <w:r>
        <w:rPr>
          <w:rFonts w:ascii="Arial" w:hAnsi="Arial" w:cs="Arial"/>
          <w:sz w:val="28"/>
          <w:szCs w:val="28"/>
        </w:rPr>
        <w:t>fondi stanziati</w:t>
      </w:r>
      <w:r>
        <w:tab/>
      </w:r>
      <w:r>
        <w:tab/>
      </w:r>
      <w:r>
        <w:tab/>
      </w:r>
      <w:r>
        <w:tab/>
      </w:r>
      <w:r>
        <w:tab/>
      </w:r>
      <w:r>
        <w:tab/>
      </w:r>
      <w:r>
        <w:rPr>
          <w:rFonts w:ascii="Arial" w:hAnsi="Arial" w:cs="Arial"/>
          <w:sz w:val="28"/>
          <w:szCs w:val="28"/>
        </w:rPr>
        <w:t>€       13.660.922</w:t>
      </w:r>
      <w:r>
        <w:rPr>
          <w:rFonts w:ascii="Arial" w:hAnsi="Arial" w:cs="Arial"/>
          <w:sz w:val="28"/>
          <w:szCs w:val="28"/>
        </w:rPr>
        <w:t xml:space="preserve">,00 </w:t>
      </w:r>
    </w:p>
    <w:p w14:paraId="3C5D6B30" w14:textId="77777777" w:rsidR="009D3DDD" w:rsidRDefault="009D3DDD">
      <w:pPr>
        <w:jc w:val="both"/>
        <w:rPr>
          <w:rFonts w:ascii="Arial" w:hAnsi="Arial" w:cs="Arial"/>
          <w:sz w:val="28"/>
          <w:szCs w:val="28"/>
        </w:rPr>
      </w:pPr>
    </w:p>
    <w:p w14:paraId="3C5D6B31" w14:textId="217F5643" w:rsidR="009D3DDD" w:rsidRDefault="008A731F">
      <w:pPr>
        <w:jc w:val="both"/>
      </w:pPr>
      <w:r>
        <w:rPr>
          <w:rFonts w:ascii="Arial" w:hAnsi="Arial" w:cs="Arial"/>
          <w:sz w:val="28"/>
          <w:szCs w:val="28"/>
        </w:rPr>
        <w:t>Totale delle somme attribuite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      13.660.922</w:t>
      </w:r>
      <w:r>
        <w:rPr>
          <w:rFonts w:ascii="Arial" w:hAnsi="Arial" w:cs="Arial"/>
          <w:sz w:val="28"/>
          <w:szCs w:val="28"/>
        </w:rPr>
        <w:t>,00</w:t>
      </w:r>
    </w:p>
    <w:p w14:paraId="3C5D6B32" w14:textId="77777777" w:rsidR="009D3DDD" w:rsidRDefault="009D3DDD">
      <w:pPr>
        <w:jc w:val="both"/>
      </w:pPr>
    </w:p>
    <w:sectPr w:rsidR="009D3DDD">
      <w:pgSz w:w="16838" w:h="11906" w:orient="landscape"/>
      <w:pgMar w:top="1134" w:right="141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6B30" w14:textId="77777777" w:rsidR="008A731F" w:rsidRDefault="008A731F">
      <w:pPr>
        <w:spacing w:after="0" w:line="240" w:lineRule="auto"/>
      </w:pPr>
      <w:r>
        <w:separator/>
      </w:r>
    </w:p>
  </w:endnote>
  <w:endnote w:type="continuationSeparator" w:id="0">
    <w:p w14:paraId="3C5D6B32" w14:textId="77777777" w:rsidR="008A731F" w:rsidRDefault="008A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6B2C" w14:textId="77777777" w:rsidR="008A731F" w:rsidRDefault="008A731F">
      <w:pPr>
        <w:spacing w:after="0" w:line="240" w:lineRule="auto"/>
      </w:pPr>
      <w:r>
        <w:rPr>
          <w:color w:val="000000"/>
        </w:rPr>
        <w:separator/>
      </w:r>
    </w:p>
  </w:footnote>
  <w:footnote w:type="continuationSeparator" w:id="0">
    <w:p w14:paraId="3C5D6B2E" w14:textId="77777777" w:rsidR="008A731F" w:rsidRDefault="008A7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D3DDD"/>
    <w:rsid w:val="008A731F"/>
    <w:rsid w:val="009D3DDD"/>
    <w:rsid w:val="00C35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6B2C"/>
  <w15:docId w15:val="{2239098D-4443-45E1-B28B-C4F955E7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basedOn w:val="Carpredefinitoparagrafo"/>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700a2b13e3d3d68644dda2baf55831bd">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dd323c63f539642231e0b4847ccfc6aa"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documentManagement>
</p:properties>
</file>

<file path=customXml/itemProps1.xml><?xml version="1.0" encoding="utf-8"?>
<ds:datastoreItem xmlns:ds="http://schemas.openxmlformats.org/officeDocument/2006/customXml" ds:itemID="{29C4AF1E-B118-4AFB-8B18-252D293AA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9C9F2-5485-47A1-856C-C3A012D34CEA}">
  <ds:schemaRefs>
    <ds:schemaRef ds:uri="http://schemas.microsoft.com/sharepoint/v3/contenttype/forms"/>
  </ds:schemaRefs>
</ds:datastoreItem>
</file>

<file path=customXml/itemProps3.xml><?xml version="1.0" encoding="utf-8"?>
<ds:datastoreItem xmlns:ds="http://schemas.openxmlformats.org/officeDocument/2006/customXml" ds:itemID="{F4A47718-9334-4902-8023-CBF84016307C}">
  <ds:schemaRefs>
    <ds:schemaRef ds:uri="http://purl.org/dc/elements/1.1/"/>
    <ds:schemaRef ds:uri="http://purl.org/dc/dcmitype/"/>
    <ds:schemaRef ds:uri="http://schemas.openxmlformats.org/package/2006/metadata/core-properties"/>
    <ds:schemaRef ds:uri="b8e9ecd3-49dc-4355-a3de-944263e3bf65"/>
    <ds:schemaRef ds:uri="http://www.w3.org/XML/1998/namespace"/>
    <ds:schemaRef ds:uri="http://schemas.microsoft.com/office/2006/documentManagement/types"/>
    <ds:schemaRef ds:uri="3b0d13af-778a-4999-a53a-9a4892815d2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Ammontare complessivo dei premi   ( dati diprus)</dc:title>
  <dc:subject/>
  <dc:creator>Giannetti Alessandro</dc:creator>
  <dc:description/>
  <cp:lastModifiedBy>Pasqualini Anna Rita</cp:lastModifiedBy>
  <cp:revision>2</cp:revision>
  <cp:lastPrinted>2014-12-12T13:01:00Z</cp:lastPrinted>
  <dcterms:created xsi:type="dcterms:W3CDTF">2026-04-27T14:19:00Z</dcterms:created>
  <dcterms:modified xsi:type="dcterms:W3CDTF">2026-04-27T14:19:00Z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ies>
</file>